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11FEA">
      <w:pPr>
        <w:pStyle w:val="14"/>
        <w:rPr>
          <w:sz w:val="40"/>
          <w:szCs w:val="18"/>
        </w:rPr>
      </w:pPr>
      <w:r>
        <w:rPr>
          <w:sz w:val="40"/>
          <w:szCs w:val="18"/>
        </w:rPr>
        <w:t xml:space="preserve">TL设计 | </w:t>
      </w:r>
      <w:bookmarkStart w:id="0" w:name="_GoBack"/>
      <w:bookmarkEnd w:id="0"/>
      <w:r>
        <w:rPr>
          <w:sz w:val="40"/>
          <w:szCs w:val="18"/>
        </w:rPr>
        <w:t>平面设计服务 - 下单须知</w:t>
      </w:r>
    </w:p>
    <w:p w14:paraId="0356E5DB">
      <w:pPr>
        <w:pStyle w:val="14"/>
        <w:jc w:val="both"/>
        <w:rPr>
          <w:sz w:val="40"/>
          <w:szCs w:val="18"/>
        </w:rPr>
      </w:pPr>
    </w:p>
    <w:p w14:paraId="55A3BE14">
      <w:pPr>
        <w:pStyle w:val="11"/>
        <w:ind w:left="0" w:leftChars="0" w:firstLine="480" w:firstLineChars="200"/>
      </w:pPr>
      <w:r>
        <w:t>​</w:t>
      </w:r>
      <w:r>
        <w:t>尊敬的客户，在下单前，请务必仔细阅读并同意以下全部服务条款。您的购买行为即视为已阅读、理解并接受本须知的全部内容，这将作为我们服务合作的依据。​​</w:t>
      </w:r>
    </w:p>
    <w:p w14:paraId="2842F125">
      <w:pPr>
        <w:pStyle w:val="11"/>
        <w:ind w:left="0" w:leftChars="0" w:firstLine="0" w:firstLineChars="0"/>
      </w:pPr>
    </w:p>
    <w:p w14:paraId="7BCA37ED">
      <w:pPr>
        <w:pStyle w:val="18"/>
        <w:numPr>
          <w:ilvl w:val="0"/>
          <w:numId w:val="1"/>
        </w:numPr>
        <w:tabs>
          <w:tab w:val="left" w:pos="901"/>
        </w:tabs>
        <w:topLinePunct w:val="0"/>
        <w:ind w:left="0" w:leftChars="0" w:firstLine="482" w:firstLineChars="200"/>
        <w:outlineLvl w:val="0"/>
        <w:rPr>
          <w:rFonts w:hint="eastAsia" w:ascii="宋体" w:hAnsi="宋体" w:eastAsia="宋体" w:cs="宋体"/>
          <w:b/>
          <w:bdr w:val="none" w:sz="0" w:space="0"/>
        </w:rPr>
      </w:pPr>
      <w:r>
        <w:t>服务流程与交付</w:t>
      </w:r>
    </w:p>
    <w:p w14:paraId="08DF1FC1">
      <w:pPr>
        <w:pStyle w:val="11"/>
        <w:tabs>
          <w:tab w:val="left" w:pos="480"/>
        </w:tabs>
        <w:ind w:left="0" w:leftChars="0" w:firstLine="480" w:firstLineChars="200"/>
      </w:pPr>
      <w:r>
        <w:t>​1支付定金，启动设计：您拍下商品并支付后，设计工作即正式启动。您的下单行为即代表您知悉本条款内容，</w:t>
      </w:r>
    </w:p>
    <w:p w14:paraId="5E772210">
      <w:pPr>
        <w:pStyle w:val="11"/>
        <w:tabs>
          <w:tab w:val="left" w:pos="480"/>
        </w:tabs>
        <w:ind w:left="0" w:leftChars="0" w:firstLine="480" w:firstLineChars="200"/>
      </w:pPr>
      <w:r>
        <w:t>2需求沟通：我们的伙伴将迅速与您对接。请您与我们的伙伴沟通并确认《TL设计（平面）客户需求详情单》（以下简称《需求详情单》）。《需求详情单》需求一经确认，即作为设计、验收的唯一标准，不得进行方向性修改。</w:t>
      </w:r>
    </w:p>
    <w:p w14:paraId="79D0B7B1"/>
    <w:p w14:paraId="308B4696">
      <w:pPr>
        <w:pStyle w:val="11"/>
        <w:tabs>
          <w:tab w:val="left" w:pos="480"/>
        </w:tabs>
        <w:ind w:left="0" w:leftChars="0" w:firstLine="480" w:firstLineChars="200"/>
      </w:pPr>
      <w:r>
        <w:t>​3呈现提案：需求确认后，TL团队的设计师将快速着手开始工作，并且尽快为您提供提案，提案将修改直至与您的需求达成一致，原先提案被否决将为订单增加12小时的额外周期，提案的修改与重新制作没有次数限制。</w:t>
      </w:r>
    </w:p>
    <w:p w14:paraId="109CDCD4"/>
    <w:p w14:paraId="40DA6705">
      <w:pPr>
        <w:pStyle w:val="11"/>
        <w:tabs>
          <w:tab w:val="left" w:pos="480"/>
        </w:tabs>
        <w:ind w:left="0" w:leftChars="0" w:firstLine="480" w:firstLineChars="200"/>
      </w:pPr>
      <w:r>
        <w:t>​4完成初稿：TL团队的设计师将在72小时（非加急项目）（在步骤2随提案修改次数延长）内为您提供初稿。我们提供2次免费细节修改（如颜色、字体微调）。初稿完成后，不接受对风格、构图等的方向性调整。</w:t>
      </w:r>
    </w:p>
    <w:p w14:paraId="77CB874C"/>
    <w:p w14:paraId="654F2585">
      <w:pPr>
        <w:pStyle w:val="11"/>
        <w:tabs>
          <w:tab w:val="left" w:pos="480"/>
        </w:tabs>
        <w:ind w:left="0" w:leftChars="0" w:firstLine="480" w:firstLineChars="200"/>
      </w:pPr>
      <w:r>
        <w:t>​5完美交付：您对终稿确认并</w:t>
      </w:r>
      <w:r>
        <w:rPr>
          <w:rFonts w:hint="eastAsia"/>
          <w:lang w:val="en-US" w:eastAsia="zh-CN"/>
        </w:rPr>
        <w:t>确认收货</w:t>
      </w:r>
      <w:r>
        <w:t>后，我们将通过网盘或邮件（或您的指定方式）发送最终高清源文件，感谢TL团队设计师与您的精诚合作。</w:t>
      </w:r>
    </w:p>
    <w:p w14:paraId="68572A79">
      <w:pPr>
        <w:pStyle w:val="18"/>
        <w:numPr>
          <w:ilvl w:val="0"/>
          <w:numId w:val="1"/>
        </w:numPr>
        <w:tabs>
          <w:tab w:val="left" w:pos="901"/>
        </w:tabs>
        <w:topLinePunct w:val="0"/>
        <w:ind w:left="0" w:leftChars="0" w:firstLine="482" w:firstLineChars="200"/>
        <w:outlineLvl w:val="0"/>
        <w:rPr>
          <w:rFonts w:hint="eastAsia" w:ascii="宋体" w:hAnsi="宋体" w:eastAsia="宋体" w:cs="宋体"/>
          <w:b/>
          <w:bdr w:val="none" w:sz="0" w:space="0"/>
        </w:rPr>
      </w:pPr>
      <w:r>
        <w:t>版权与交付标准</w:t>
      </w:r>
    </w:p>
    <w:p w14:paraId="7797782F">
      <w:pPr>
        <w:pStyle w:val="11"/>
        <w:ind w:left="0" w:leftChars="0" w:firstLine="480" w:firstLineChars="200"/>
      </w:pPr>
      <w:r>
        <w:t>​版权转移​：您付清全款后，即拥有设计成果的完整知识产权。我方保留作品的署名权及用于案例展示的权利，包括用于对TL设计团队（上海獭趣文化传播有限公司）平面设计业务的宣传与展示。</w:t>
      </w:r>
    </w:p>
    <w:p w14:paraId="32B642A8">
      <w:pPr>
        <w:pStyle w:val="11"/>
        <w:ind w:left="0" w:leftChars="0" w:firstLine="480" w:firstLineChars="200"/>
      </w:pPr>
      <w:r>
        <w:t>​交付标准​：请在下单前明确告知设计用途（如线上印刷、大型实体广告等），以确保我们使用正确的色彩模式和文件格式。</w:t>
      </w:r>
    </w:p>
    <w:p w14:paraId="44B150DD">
      <w:pPr>
        <w:pStyle w:val="11"/>
        <w:ind w:left="0" w:leftChars="0" w:firstLine="480" w:firstLineChars="200"/>
      </w:pPr>
    </w:p>
    <w:p w14:paraId="3E99112B">
      <w:pPr>
        <w:pStyle w:val="11"/>
        <w:ind w:left="0" w:leftChars="0" w:firstLine="480" w:firstLineChars="200"/>
      </w:pPr>
    </w:p>
    <w:p w14:paraId="503BCCEB">
      <w:pPr>
        <w:pStyle w:val="11"/>
        <w:ind w:left="0" w:leftChars="0" w:firstLine="480" w:firstLineChars="200"/>
      </w:pPr>
    </w:p>
    <w:p w14:paraId="27C6B404">
      <w:pPr>
        <w:pStyle w:val="18"/>
        <w:numPr>
          <w:ilvl w:val="0"/>
          <w:numId w:val="1"/>
        </w:numPr>
        <w:tabs>
          <w:tab w:val="left" w:pos="901"/>
        </w:tabs>
        <w:topLinePunct w:val="0"/>
        <w:ind w:left="0" w:leftChars="0" w:firstLine="482" w:firstLineChars="200"/>
        <w:outlineLvl w:val="0"/>
        <w:rPr>
          <w:rFonts w:hint="eastAsia" w:ascii="宋体" w:hAnsi="宋体" w:eastAsia="宋体" w:cs="宋体"/>
          <w:b/>
          <w:bdr w:val="none" w:sz="0" w:space="0"/>
        </w:rPr>
      </w:pPr>
      <w:r>
        <w:t>关于额外修改与补充素材的特别约定</w:t>
      </w:r>
    </w:p>
    <w:p w14:paraId="0A87BF9B">
      <w:pPr>
        <w:pStyle w:val="11"/>
        <w:ind w:left="0" w:leftChars="0" w:firstLine="480" w:firstLineChars="200"/>
      </w:pPr>
      <w:r>
        <w:t>​额外修改：所有修改请求需基于已确认的《设计需求单》。若因我方原因未达到需求单标准，我们将免费修改至符合要求。若您有额外的设计需求，请与TL团队设计师沟通，在《需求详情单》确认后以及初稿完成之后的方向性与结构性调整每次将需要收取订单总价20%的费用。</w:t>
      </w:r>
    </w:p>
    <w:p w14:paraId="3859C285"/>
    <w:p w14:paraId="751DEA02">
      <w:pPr>
        <w:pStyle w:val="11"/>
        <w:ind w:left="0" w:leftChars="0" w:firstLine="480" w:firstLineChars="200"/>
      </w:pPr>
      <w:r>
        <w:t>​补充素材费用​：需求确认后，若您需要补充新的指定元素或素材，​首次免费，从第二次起，每次需支付订单总金额的20%作为服务调整费。</w:t>
      </w:r>
    </w:p>
    <w:p w14:paraId="01D2D958"/>
    <w:p w14:paraId="0538E5EC"/>
    <w:p w14:paraId="0DAB1779">
      <w:pPr>
        <w:pStyle w:val="18"/>
        <w:numPr>
          <w:ilvl w:val="0"/>
          <w:numId w:val="1"/>
        </w:numPr>
        <w:tabs>
          <w:tab w:val="left" w:pos="901"/>
        </w:tabs>
        <w:topLinePunct w:val="0"/>
        <w:ind w:left="0" w:leftChars="0" w:firstLine="482" w:firstLineChars="200"/>
        <w:outlineLvl w:val="0"/>
        <w:rPr>
          <w:rFonts w:hint="eastAsia" w:ascii="宋体" w:hAnsi="宋体" w:eastAsia="宋体" w:cs="宋体"/>
          <w:b/>
          <w:bdr w:val="none" w:sz="0" w:space="0"/>
        </w:rPr>
      </w:pPr>
      <w:r>
        <w:t>免责与违约责任</w:t>
      </w:r>
    </w:p>
    <w:p w14:paraId="14E98F8F">
      <w:pPr>
        <w:pStyle w:val="11"/>
        <w:ind w:left="0" w:leftChars="0" w:firstLine="480" w:firstLineChars="200"/>
      </w:pPr>
      <w:r>
        <w:t>​甲方逾期​：若您未按时支付尾款或反馈意见，交付周期将相应顺延，直至甲方按照设计需求与我司工作流程提供必要意见与结清尾款。</w:t>
      </w:r>
    </w:p>
    <w:p w14:paraId="671BB01A"/>
    <w:p w14:paraId="233B6DDE">
      <w:pPr>
        <w:pStyle w:val="11"/>
        <w:ind w:left="0" w:leftChars="0" w:firstLine="480" w:firstLineChars="200"/>
      </w:pPr>
      <w:r>
        <w:t>​乙方逾期​：若因我方原因导致设计交付延误，每逾期一日，我们将按订单总额的百分之五向您支付违约金</w:t>
      </w:r>
      <w:r>
        <w:rPr>
          <w:rFonts w:hint="eastAsia"/>
          <w:lang w:eastAsia="zh-CN"/>
        </w:rPr>
        <w:t>（</w:t>
      </w:r>
      <w:r>
        <w:rPr>
          <w:rFonts w:hint="eastAsia"/>
          <w:lang w:val="en-US" w:eastAsia="zh-CN"/>
        </w:rPr>
        <w:t>或在尾款支付时扣减）</w:t>
      </w:r>
      <w:r>
        <w:t>。</w:t>
      </w:r>
    </w:p>
    <w:p w14:paraId="58381CB8">
      <w:pPr>
        <w:pStyle w:val="18"/>
        <w:numPr>
          <w:ilvl w:val="0"/>
          <w:numId w:val="1"/>
        </w:numPr>
        <w:tabs>
          <w:tab w:val="left" w:pos="901"/>
        </w:tabs>
        <w:topLinePunct w:val="0"/>
        <w:ind w:left="0" w:leftChars="0" w:firstLine="482" w:firstLineChars="200"/>
        <w:outlineLvl w:val="0"/>
        <w:rPr>
          <w:rFonts w:hint="eastAsia" w:ascii="宋体" w:hAnsi="宋体" w:eastAsia="宋体" w:cs="宋体"/>
          <w:b/>
          <w:bdr w:val="none" w:sz="0" w:space="0"/>
        </w:rPr>
      </w:pPr>
      <w:r>
        <w:t>争议解决</w:t>
      </w:r>
    </w:p>
    <w:p w14:paraId="7B617729">
      <w:pPr>
        <w:pStyle w:val="11"/>
        <w:ind w:left="0" w:leftChars="0" w:firstLine="480" w:firstLineChars="200"/>
      </w:pPr>
      <w:r>
        <w:t>合作中如发生争议，双方应友好协商解决；协商不成的，任何一方均有权提交至设计方（乙方）所在地有管辖权的人民法院诉讼解决。</w:t>
      </w:r>
    </w:p>
    <w:p w14:paraId="715CF452">
      <w:pPr>
        <w:spacing w:line="240" w:lineRule="auto"/>
        <w:rPr>
          <w:rFonts w:hint="default"/>
        </w:rPr>
      </w:pPr>
      <w:r>
        <w:rPr>
          <w:rFonts w:hint="default"/>
        </w:rPr>
        <w:pict>
          <v:rect id="_x0000_i1025" o:spt="1" style="height:1.5pt;width:432pt;" fillcolor="#2A2A2A" filled="t" stroked="f" coordsize="21600,21600" o:hr="t" o:hrstd="t" o:hrnoshade="t" o:hralign="center">
            <v:path/>
            <v:fill on="t" focussize="0,0"/>
            <v:stroke on="f"/>
            <v:imagedata o:title=""/>
            <o:lock v:ext="edit"/>
            <w10:wrap type="none"/>
            <w10:anchorlock/>
          </v:rect>
        </w:pict>
      </w:r>
    </w:p>
    <w:p w14:paraId="0F1C7D55">
      <w:pPr>
        <w:pStyle w:val="11"/>
        <w:ind w:left="0" w:leftChars="0" w:firstLine="480" w:firstLineChars="200"/>
      </w:pPr>
      <w:r>
        <w:t>​请确保已充分了解上述内容。感谢您的信任，我们期待为您创作出满意的作品！​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D3F5C"/>
    <w:multiLevelType w:val="singleLevel"/>
    <w:tmpl w:val="FC9D3F5C"/>
    <w:lvl w:ilvl="0" w:tentative="0">
      <w:start w:val="1"/>
      <w:numFmt w:val="chineseCounting"/>
      <w:suff w:val="nothing"/>
      <w:lvlText w:val="%1、"/>
      <w:lvlJc w:val="left"/>
      <w:pPr>
        <w:ind w:left="0" w:firstLine="48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F42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next w:val="1"/>
    <w:semiHidden/>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0"/>
    <w:pPr>
      <w:keepNext w:val="0"/>
      <w:keepLines w:val="0"/>
      <w:widowControl w:val="0"/>
      <w:spacing w:beforeAutospacing="0" w:after="120" w:afterAutospacing="0" w:line="300" w:lineRule="auto"/>
      <w:jc w:val="left"/>
      <w:outlineLvl w:val="2"/>
    </w:pPr>
    <w:rPr>
      <w:rFonts w:ascii="Times New Roman" w:hAnsi="Times New Roman" w:eastAsia="宋体" w:cs="Times New Roman"/>
      <w:sz w:val="24"/>
    </w:rPr>
  </w:style>
  <w:style w:type="paragraph" w:styleId="5">
    <w:name w:val="heading 4"/>
    <w:next w:val="1"/>
    <w:semiHidden/>
    <w:unhideWhenUsed/>
    <w:qFormat/>
    <w:uiPriority w:val="0"/>
    <w:pPr>
      <w:keepNext w:val="0"/>
      <w:keepLines w:val="0"/>
      <w:widowControl w:val="0"/>
      <w:spacing w:beforeAutospacing="0" w:after="120" w:afterAutospacing="0" w:line="30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spacing w:beforeLines="0" w:beforeAutospacing="0" w:after="120" w:afterLines="0" w:afterAutospacing="0" w:line="300" w:lineRule="auto"/>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spacing w:beforeLines="0" w:beforeAutospacing="0" w:after="120" w:afterLines="0" w:afterAutospacing="0" w:line="30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spacing w:beforeLines="0" w:beforeAutospacing="0" w:after="120" w:afterLines="0" w:afterAutospacing="0" w:line="30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spacing w:beforeLines="0" w:beforeAutospacing="0" w:after="120" w:afterLines="0" w:afterAutospacing="0" w:line="30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spacing w:beforeLines="0" w:beforeAutospacing="0" w:after="120" w:afterLines="0" w:afterAutospacing="0" w:line="300" w:lineRule="auto"/>
      <w:jc w:val="left"/>
      <w:outlineLvl w:val="8"/>
    </w:pPr>
    <w:rPr>
      <w:rFonts w:ascii="Times New Roman" w:hAnsi="Times New Roman" w:eastAsia="宋体" w:cs="Times New Roman"/>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uiPriority w:val="0"/>
    <w:pPr>
      <w:spacing w:after="120" w:afterAutospacing="0" w:line="300" w:lineRule="auto"/>
      <w:ind w:firstLine="420" w:firstLineChars="200"/>
    </w:pPr>
    <w:rPr>
      <w:rFonts w:ascii="Times New Roman" w:hAnsi="Times New Roman" w:eastAsia="宋体" w:cs="Times New Roman"/>
      <w:sz w:val="24"/>
    </w:rPr>
  </w:style>
  <w:style w:type="paragraph" w:styleId="12">
    <w:name w:val="Subtitle"/>
    <w:qFormat/>
    <w:uiPriority w:val="0"/>
    <w:pPr>
      <w:widowControl w:val="0"/>
      <w:spacing w:before="120" w:beforeLines="0" w:beforeAutospacing="0" w:after="240" w:afterAutospacing="0" w:line="360" w:lineRule="auto"/>
      <w:jc w:val="center"/>
      <w:outlineLvl w:val="9"/>
    </w:pPr>
    <w:rPr>
      <w:rFonts w:ascii="Calibri" w:hAnsi="Calibri" w:eastAsia="宋体" w:cs="Times New Roman"/>
      <w:b/>
      <w:kern w:val="28"/>
      <w:sz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widowControl w:val="0"/>
      <w:spacing w:beforeAutospacing="0" w:afterAutospacing="0" w:line="360" w:lineRule="auto"/>
      <w:jc w:val="center"/>
      <w:outlineLvl w:val="9"/>
    </w:pPr>
    <w:rPr>
      <w:rFonts w:ascii="Times New Roman" w:hAnsi="Times New Roman" w:eastAsia="黑体" w:cs="Times New Roman"/>
      <w:sz w:val="44"/>
    </w:rPr>
  </w:style>
  <w:style w:type="character" w:styleId="17">
    <w:name w:val="Strong"/>
    <w:basedOn w:val="16"/>
    <w:qFormat/>
    <w:uiPriority w:val="0"/>
    <w:rPr>
      <w:b/>
    </w:rPr>
  </w:style>
  <w:style w:type="paragraph" w:customStyle="1" w:styleId="18">
    <w:name w:val="强调标题"/>
    <w:next w:val="1"/>
    <w:uiPriority w:val="0"/>
    <w:pPr>
      <w:spacing w:before="240" w:after="120" w:line="360" w:lineRule="auto"/>
      <w:ind w:firstLine="600" w:firstLineChars="200"/>
      <w:jc w:val="left"/>
      <w:outlineLvl w:val="0"/>
    </w:pPr>
    <w:rPr>
      <w:rFonts w:ascii="Times New Roman" w:hAnsi="Times New Roman" w:eastAsia="宋体" w:cs="Times New Roman"/>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1256</Words>
  <Characters>1288</Characters>
  <Lines>0</Lines>
  <Paragraphs>0</Paragraphs>
  <TotalTime>673</TotalTime>
  <ScaleCrop>false</ScaleCrop>
  <LinksUpToDate>false</LinksUpToDate>
  <CharactersWithSpaces>1297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2025-11-04T08:26:00Z</dcterms:created>
  <dc:creator>17244</dc:creator>
  <cp:lastModifiedBy>Sola</cp:lastModifiedBy>
  <dcterms:modified xsi:type="dcterms:W3CDTF">2025-11-18T17:58:50Z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eyJoZGlkIjoiYjk5ODM0YmMxOWJiYWQyNDU4MGIzYWRmYTA0ZmI5NDciLCJ1c2VySWQiOiI0MzMxNTQ2NDAifQ==</vt:lpwstr>
  </property>
  <property fmtid="{D5CDD505-2E9C-101B-9397-08002B2CF9AE}" pid="4" name="ICV">
    <vt:lpwstr>A6BEEF6DEA644828B3FC65A2A533DCFC_12</vt:lpwstr>
  </property>
</Properties>
</file>